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FA" w:rsidRDefault="00BC3EC5">
      <w:pPr>
        <w:rPr>
          <w:sz w:val="28"/>
          <w:szCs w:val="28"/>
        </w:rPr>
      </w:pPr>
      <w:r>
        <w:rPr>
          <w:sz w:val="28"/>
          <w:szCs w:val="28"/>
        </w:rPr>
        <w:t xml:space="preserve">                                                       Geometry </w:t>
      </w:r>
    </w:p>
    <w:p w:rsidR="00BC3EC5" w:rsidRDefault="00BC3EC5">
      <w:pPr>
        <w:rPr>
          <w:sz w:val="28"/>
          <w:szCs w:val="28"/>
        </w:rPr>
      </w:pPr>
      <w:r>
        <w:rPr>
          <w:sz w:val="28"/>
          <w:szCs w:val="28"/>
        </w:rPr>
        <w:t xml:space="preserve">                                                    </w:t>
      </w:r>
      <w:r w:rsidRPr="00BC3EC5">
        <w:rPr>
          <w:sz w:val="28"/>
          <w:szCs w:val="28"/>
        </w:rPr>
        <w:t>Karen Petcher</w:t>
      </w:r>
    </w:p>
    <w:p w:rsidR="00BC3EC5" w:rsidRDefault="00BC3EC5">
      <w:pPr>
        <w:rPr>
          <w:sz w:val="28"/>
          <w:szCs w:val="28"/>
        </w:rPr>
      </w:pPr>
      <w:r>
        <w:rPr>
          <w:sz w:val="28"/>
          <w:szCs w:val="28"/>
        </w:rPr>
        <w:t xml:space="preserve">                                                       2019-2020</w:t>
      </w:r>
    </w:p>
    <w:p w:rsidR="00BC3EC5" w:rsidRDefault="00BC3EC5">
      <w:pPr>
        <w:rPr>
          <w:sz w:val="28"/>
          <w:szCs w:val="28"/>
        </w:rPr>
      </w:pPr>
      <w:r>
        <w:rPr>
          <w:sz w:val="28"/>
          <w:szCs w:val="28"/>
        </w:rPr>
        <w:t xml:space="preserve">              </w:t>
      </w:r>
      <w:r w:rsidR="008E5484">
        <w:rPr>
          <w:sz w:val="28"/>
          <w:szCs w:val="28"/>
        </w:rPr>
        <w:t xml:space="preserve">                             Email</w:t>
      </w:r>
      <w:r w:rsidR="00952555">
        <w:rPr>
          <w:sz w:val="28"/>
          <w:szCs w:val="28"/>
        </w:rPr>
        <w:t xml:space="preserve">:  </w:t>
      </w:r>
      <w:hyperlink r:id="rId5" w:history="1">
        <w:r w:rsidR="00952555" w:rsidRPr="00701E95">
          <w:rPr>
            <w:rStyle w:val="Hyperlink"/>
            <w:sz w:val="28"/>
            <w:szCs w:val="28"/>
          </w:rPr>
          <w:t>kpetcher@rsu14.org</w:t>
        </w:r>
      </w:hyperlink>
    </w:p>
    <w:p w:rsidR="00952555" w:rsidRDefault="00952555">
      <w:pPr>
        <w:rPr>
          <w:sz w:val="28"/>
          <w:szCs w:val="28"/>
        </w:rPr>
      </w:pPr>
      <w:r>
        <w:rPr>
          <w:sz w:val="28"/>
          <w:szCs w:val="28"/>
        </w:rPr>
        <w:t xml:space="preserve">                            </w:t>
      </w:r>
      <w:r w:rsidR="008E5484">
        <w:rPr>
          <w:sz w:val="28"/>
          <w:szCs w:val="28"/>
        </w:rPr>
        <w:t xml:space="preserve">            Phone: </w:t>
      </w:r>
      <w:r w:rsidR="005B4100">
        <w:rPr>
          <w:sz w:val="28"/>
          <w:szCs w:val="28"/>
        </w:rPr>
        <w:t>(</w:t>
      </w:r>
      <w:r w:rsidR="008E5484">
        <w:rPr>
          <w:sz w:val="28"/>
          <w:szCs w:val="28"/>
        </w:rPr>
        <w:t>207</w:t>
      </w:r>
      <w:r w:rsidR="005B4100">
        <w:rPr>
          <w:sz w:val="28"/>
          <w:szCs w:val="28"/>
        </w:rPr>
        <w:t>)</w:t>
      </w:r>
      <w:r w:rsidR="008E5484">
        <w:rPr>
          <w:sz w:val="28"/>
          <w:szCs w:val="28"/>
        </w:rPr>
        <w:t>-892-1810 ext. 3221</w:t>
      </w:r>
    </w:p>
    <w:p w:rsidR="008E5484" w:rsidRDefault="008E5484">
      <w:pPr>
        <w:rPr>
          <w:sz w:val="28"/>
          <w:szCs w:val="28"/>
        </w:rPr>
      </w:pPr>
    </w:p>
    <w:p w:rsidR="008E5484" w:rsidRDefault="00ED7DF2">
      <w:pPr>
        <w:rPr>
          <w:sz w:val="28"/>
          <w:szCs w:val="28"/>
        </w:rPr>
      </w:pPr>
      <w:r>
        <w:rPr>
          <w:sz w:val="28"/>
          <w:szCs w:val="28"/>
        </w:rPr>
        <w:t>COURSE DESCRIPTION</w:t>
      </w:r>
      <w:r w:rsidR="008E5484">
        <w:rPr>
          <w:sz w:val="28"/>
          <w:szCs w:val="28"/>
        </w:rPr>
        <w:t>:</w:t>
      </w:r>
      <w:r>
        <w:rPr>
          <w:sz w:val="28"/>
          <w:szCs w:val="28"/>
        </w:rPr>
        <w:t xml:space="preserve"> This course uses the College Prep</w:t>
      </w:r>
      <w:r w:rsidR="00E5690E">
        <w:rPr>
          <w:sz w:val="28"/>
          <w:szCs w:val="28"/>
        </w:rPr>
        <w:t>a</w:t>
      </w:r>
      <w:r>
        <w:rPr>
          <w:sz w:val="28"/>
          <w:szCs w:val="28"/>
        </w:rPr>
        <w:t>ratory Math (CPM) program, which emphasizes student-centered, problem-based, active learning.</w:t>
      </w:r>
    </w:p>
    <w:p w:rsidR="00ED7DF2" w:rsidRDefault="00ED7DF2">
      <w:pPr>
        <w:rPr>
          <w:sz w:val="28"/>
          <w:szCs w:val="28"/>
        </w:rPr>
      </w:pPr>
    </w:p>
    <w:p w:rsidR="00E5690E" w:rsidRDefault="00ED7DF2">
      <w:pPr>
        <w:rPr>
          <w:sz w:val="28"/>
          <w:szCs w:val="28"/>
        </w:rPr>
      </w:pPr>
      <w:r>
        <w:rPr>
          <w:sz w:val="28"/>
          <w:szCs w:val="28"/>
        </w:rPr>
        <w:t xml:space="preserve">UNITS: </w:t>
      </w:r>
    </w:p>
    <w:p w:rsidR="00ED7DF2" w:rsidRDefault="00ED7DF2">
      <w:pPr>
        <w:rPr>
          <w:sz w:val="28"/>
          <w:szCs w:val="28"/>
        </w:rPr>
      </w:pPr>
      <w:r>
        <w:rPr>
          <w:sz w:val="28"/>
          <w:szCs w:val="28"/>
        </w:rPr>
        <w:t>Unit 1 Shapes and Transformations</w:t>
      </w:r>
    </w:p>
    <w:p w:rsidR="00ED7DF2" w:rsidRDefault="00ED7DF2">
      <w:pPr>
        <w:rPr>
          <w:sz w:val="28"/>
          <w:szCs w:val="28"/>
        </w:rPr>
      </w:pPr>
      <w:r>
        <w:rPr>
          <w:sz w:val="28"/>
          <w:szCs w:val="28"/>
        </w:rPr>
        <w:t>Unit 2 Angles and Measurement</w:t>
      </w:r>
    </w:p>
    <w:p w:rsidR="00ED7DF2" w:rsidRDefault="00ED7DF2">
      <w:pPr>
        <w:rPr>
          <w:sz w:val="28"/>
          <w:szCs w:val="28"/>
        </w:rPr>
      </w:pPr>
      <w:r>
        <w:rPr>
          <w:sz w:val="28"/>
          <w:szCs w:val="28"/>
        </w:rPr>
        <w:t>Unit 3 Justification and Similarity</w:t>
      </w:r>
    </w:p>
    <w:p w:rsidR="00ED7DF2" w:rsidRDefault="00ED7DF2">
      <w:pPr>
        <w:rPr>
          <w:sz w:val="28"/>
          <w:szCs w:val="28"/>
        </w:rPr>
      </w:pPr>
      <w:r>
        <w:rPr>
          <w:sz w:val="28"/>
          <w:szCs w:val="28"/>
        </w:rPr>
        <w:t xml:space="preserve">Unit 4 Trigonometry and Probability </w:t>
      </w:r>
    </w:p>
    <w:p w:rsidR="00ED7DF2" w:rsidRDefault="00ED7DF2">
      <w:pPr>
        <w:rPr>
          <w:sz w:val="28"/>
          <w:szCs w:val="28"/>
        </w:rPr>
      </w:pPr>
      <w:r>
        <w:rPr>
          <w:sz w:val="28"/>
          <w:szCs w:val="28"/>
        </w:rPr>
        <w:t>Unit 5 Completing the Triangle Tool Kit</w:t>
      </w:r>
    </w:p>
    <w:p w:rsidR="00ED7DF2" w:rsidRDefault="00ED7DF2">
      <w:pPr>
        <w:rPr>
          <w:sz w:val="28"/>
          <w:szCs w:val="28"/>
        </w:rPr>
      </w:pPr>
      <w:r>
        <w:rPr>
          <w:sz w:val="28"/>
          <w:szCs w:val="28"/>
        </w:rPr>
        <w:t>Unit 6 Congruent Triangles</w:t>
      </w:r>
    </w:p>
    <w:p w:rsidR="00ED7DF2" w:rsidRDefault="00ED7DF2">
      <w:pPr>
        <w:rPr>
          <w:sz w:val="28"/>
          <w:szCs w:val="28"/>
        </w:rPr>
      </w:pPr>
      <w:r>
        <w:rPr>
          <w:sz w:val="28"/>
          <w:szCs w:val="28"/>
        </w:rPr>
        <w:t>Unit 7 Proof and Quadrilaterals</w:t>
      </w:r>
    </w:p>
    <w:p w:rsidR="00ED7DF2" w:rsidRDefault="00ED7DF2">
      <w:pPr>
        <w:rPr>
          <w:sz w:val="28"/>
          <w:szCs w:val="28"/>
        </w:rPr>
      </w:pPr>
      <w:r>
        <w:rPr>
          <w:sz w:val="28"/>
          <w:szCs w:val="28"/>
        </w:rPr>
        <w:t>Unit 8 Polygons and Circles</w:t>
      </w:r>
    </w:p>
    <w:p w:rsidR="00ED7DF2" w:rsidRDefault="00ED7DF2">
      <w:pPr>
        <w:rPr>
          <w:sz w:val="28"/>
          <w:szCs w:val="28"/>
        </w:rPr>
      </w:pPr>
      <w:r>
        <w:rPr>
          <w:sz w:val="28"/>
          <w:szCs w:val="28"/>
        </w:rPr>
        <w:t>Unit 9 Solids and Constructions</w:t>
      </w:r>
    </w:p>
    <w:p w:rsidR="00ED7DF2" w:rsidRDefault="00ED7DF2">
      <w:pPr>
        <w:rPr>
          <w:sz w:val="28"/>
          <w:szCs w:val="28"/>
        </w:rPr>
      </w:pPr>
      <w:r>
        <w:rPr>
          <w:sz w:val="28"/>
          <w:szCs w:val="28"/>
        </w:rPr>
        <w:t>Unit 10 Circles and Conditional Probability</w:t>
      </w:r>
    </w:p>
    <w:p w:rsidR="008E5484" w:rsidRDefault="008E5484">
      <w:pPr>
        <w:rPr>
          <w:sz w:val="28"/>
          <w:szCs w:val="28"/>
        </w:rPr>
      </w:pPr>
    </w:p>
    <w:p w:rsidR="008E5484" w:rsidRDefault="008E5484">
      <w:pPr>
        <w:rPr>
          <w:sz w:val="28"/>
          <w:szCs w:val="28"/>
        </w:rPr>
      </w:pPr>
    </w:p>
    <w:p w:rsidR="005B4100" w:rsidRDefault="008E5484">
      <w:pPr>
        <w:rPr>
          <w:sz w:val="28"/>
          <w:szCs w:val="28"/>
        </w:rPr>
      </w:pPr>
      <w:r>
        <w:rPr>
          <w:sz w:val="28"/>
          <w:szCs w:val="28"/>
        </w:rPr>
        <w:t>REQUIRED MATERIALS:</w:t>
      </w:r>
      <w:r w:rsidR="005B4100">
        <w:rPr>
          <w:sz w:val="28"/>
          <w:szCs w:val="28"/>
        </w:rPr>
        <w:t xml:space="preserve"> a 2-inch binder, calculator, writing utensils, and dividers</w:t>
      </w:r>
    </w:p>
    <w:p w:rsidR="005B4100" w:rsidRDefault="005B4100">
      <w:pPr>
        <w:rPr>
          <w:sz w:val="28"/>
          <w:szCs w:val="28"/>
        </w:rPr>
      </w:pPr>
    </w:p>
    <w:p w:rsidR="004175D3" w:rsidRDefault="005B4100">
      <w:pPr>
        <w:rPr>
          <w:sz w:val="28"/>
          <w:szCs w:val="28"/>
        </w:rPr>
      </w:pPr>
      <w:r>
        <w:rPr>
          <w:sz w:val="28"/>
          <w:szCs w:val="28"/>
        </w:rPr>
        <w:t>GENERAL INFORMATION: Proper classroom behavior is expected at all times.</w:t>
      </w:r>
      <w:r w:rsidR="004175D3">
        <w:rPr>
          <w:sz w:val="28"/>
          <w:szCs w:val="28"/>
        </w:rPr>
        <w:t xml:space="preserve"> Be respectful of others. Students are expected to be on time for class, seated, and prepared for the start of class with required materials. Cell phones are not to be used in class. All WHS rules and policies must be followed.</w:t>
      </w:r>
    </w:p>
    <w:p w:rsidR="004175D3" w:rsidRDefault="004175D3">
      <w:pPr>
        <w:rPr>
          <w:sz w:val="28"/>
          <w:szCs w:val="28"/>
        </w:rPr>
      </w:pPr>
    </w:p>
    <w:p w:rsidR="004175D3" w:rsidRDefault="004175D3">
      <w:pPr>
        <w:rPr>
          <w:sz w:val="28"/>
          <w:szCs w:val="28"/>
        </w:rPr>
      </w:pPr>
      <w:r>
        <w:rPr>
          <w:sz w:val="28"/>
          <w:szCs w:val="28"/>
        </w:rPr>
        <w:t>GETTING HELP: I will be available Mond</w:t>
      </w:r>
      <w:r w:rsidR="00ED7DF2">
        <w:rPr>
          <w:sz w:val="28"/>
          <w:szCs w:val="28"/>
        </w:rPr>
        <w:t>ay and Thursday from 2:00 to 2:4</w:t>
      </w:r>
      <w:r>
        <w:rPr>
          <w:sz w:val="28"/>
          <w:szCs w:val="28"/>
        </w:rPr>
        <w:t>0 in room 221. In addition, extra help may be assessed in the Math Lab.</w:t>
      </w:r>
    </w:p>
    <w:p w:rsidR="004175D3" w:rsidRDefault="004175D3">
      <w:pPr>
        <w:rPr>
          <w:sz w:val="28"/>
          <w:szCs w:val="28"/>
        </w:rPr>
      </w:pPr>
    </w:p>
    <w:p w:rsidR="00E5690E" w:rsidRDefault="004175D3">
      <w:pPr>
        <w:rPr>
          <w:sz w:val="28"/>
          <w:szCs w:val="28"/>
        </w:rPr>
      </w:pPr>
      <w:r>
        <w:rPr>
          <w:sz w:val="28"/>
          <w:szCs w:val="28"/>
        </w:rPr>
        <w:t>GRADING:</w:t>
      </w:r>
      <w:r w:rsidR="00ED7DF2">
        <w:rPr>
          <w:sz w:val="28"/>
          <w:szCs w:val="28"/>
        </w:rPr>
        <w:t xml:space="preserve"> </w:t>
      </w:r>
      <w:r w:rsidR="003C60AC">
        <w:rPr>
          <w:sz w:val="28"/>
          <w:szCs w:val="28"/>
        </w:rPr>
        <w:t xml:space="preserve"> Grades will be compri</w:t>
      </w:r>
      <w:r w:rsidR="00E5690E">
        <w:rPr>
          <w:sz w:val="28"/>
          <w:szCs w:val="28"/>
        </w:rPr>
        <w:t>sed of summative 90% and formative 10%. For the summative components test will be worth 60% and quizzes will be worth 30%. For the formative grade classwork and homework will be considered in your HOW grade. Once a week one of these assignments will be collected and graded and these assignments will make up your formative grade for the quarter.</w:t>
      </w:r>
    </w:p>
    <w:p w:rsidR="00E5690E" w:rsidRDefault="00E5690E">
      <w:pPr>
        <w:rPr>
          <w:sz w:val="28"/>
          <w:szCs w:val="28"/>
        </w:rPr>
      </w:pPr>
    </w:p>
    <w:p w:rsidR="005B4100" w:rsidRDefault="00E5690E">
      <w:pPr>
        <w:rPr>
          <w:sz w:val="28"/>
          <w:szCs w:val="28"/>
        </w:rPr>
      </w:pPr>
      <w:proofErr w:type="spellStart"/>
      <w:proofErr w:type="gramStart"/>
      <w:r>
        <w:rPr>
          <w:sz w:val="28"/>
          <w:szCs w:val="28"/>
        </w:rPr>
        <w:t>HOMEWORK:</w:t>
      </w:r>
      <w:r w:rsidR="00124491">
        <w:rPr>
          <w:sz w:val="28"/>
          <w:szCs w:val="28"/>
        </w:rPr>
        <w:t>Homework</w:t>
      </w:r>
      <w:proofErr w:type="spellEnd"/>
      <w:proofErr w:type="gramEnd"/>
      <w:r w:rsidR="00124491">
        <w:rPr>
          <w:sz w:val="28"/>
          <w:szCs w:val="28"/>
        </w:rPr>
        <w:t xml:space="preserve"> will be assigned every class and do the next class.</w:t>
      </w:r>
      <w:r w:rsidR="001C1918">
        <w:rPr>
          <w:sz w:val="28"/>
          <w:szCs w:val="28"/>
        </w:rPr>
        <w:t xml:space="preserve"> Homework is an extremely important tool in the study of mathematics. It is important to practice math skills and new concepts.</w:t>
      </w:r>
    </w:p>
    <w:p w:rsidR="001C1918" w:rsidRDefault="001C1918">
      <w:pPr>
        <w:rPr>
          <w:sz w:val="28"/>
          <w:szCs w:val="28"/>
        </w:rPr>
      </w:pPr>
    </w:p>
    <w:p w:rsidR="001C1918" w:rsidRDefault="001C1918">
      <w:pPr>
        <w:rPr>
          <w:sz w:val="28"/>
          <w:szCs w:val="28"/>
        </w:rPr>
      </w:pPr>
      <w:r>
        <w:rPr>
          <w:sz w:val="28"/>
          <w:szCs w:val="28"/>
        </w:rPr>
        <w:t>*Missing assignments may be turn</w:t>
      </w:r>
      <w:r w:rsidR="003C60AC">
        <w:rPr>
          <w:sz w:val="28"/>
          <w:szCs w:val="28"/>
        </w:rPr>
        <w:t>ed in late for a score of an 86.</w:t>
      </w:r>
      <w:r>
        <w:rPr>
          <w:sz w:val="28"/>
          <w:szCs w:val="28"/>
        </w:rPr>
        <w:t>7/3.0.</w:t>
      </w:r>
    </w:p>
    <w:p w:rsidR="001C1918" w:rsidRDefault="001C1918">
      <w:pPr>
        <w:rPr>
          <w:sz w:val="28"/>
          <w:szCs w:val="28"/>
        </w:rPr>
      </w:pPr>
    </w:p>
    <w:p w:rsidR="001C1918" w:rsidRDefault="001C1918">
      <w:pPr>
        <w:rPr>
          <w:sz w:val="28"/>
          <w:szCs w:val="28"/>
        </w:rPr>
      </w:pPr>
      <w:r>
        <w:rPr>
          <w:sz w:val="28"/>
          <w:szCs w:val="28"/>
        </w:rPr>
        <w:t>Students must average an 80/2.5 homework grade to be able to retake an assessment. Homework cannot be made up after an assessment is given.</w:t>
      </w:r>
      <w:r w:rsidR="00E5690E">
        <w:rPr>
          <w:sz w:val="28"/>
          <w:szCs w:val="28"/>
        </w:rPr>
        <w:t xml:space="preserve"> Students have tw</w:t>
      </w:r>
      <w:r w:rsidR="003C60AC">
        <w:rPr>
          <w:sz w:val="28"/>
          <w:szCs w:val="28"/>
        </w:rPr>
        <w:t xml:space="preserve">o weeks </w:t>
      </w:r>
      <w:r w:rsidR="00E5690E">
        <w:rPr>
          <w:sz w:val="28"/>
          <w:szCs w:val="28"/>
        </w:rPr>
        <w:t>from the date of the original ass</w:t>
      </w:r>
      <w:r w:rsidR="003C60AC">
        <w:rPr>
          <w:sz w:val="28"/>
          <w:szCs w:val="28"/>
        </w:rPr>
        <w:t>essment to retake an assessment.</w:t>
      </w:r>
    </w:p>
    <w:p w:rsidR="001C1918" w:rsidRDefault="001C1918">
      <w:pPr>
        <w:rPr>
          <w:sz w:val="28"/>
          <w:szCs w:val="28"/>
        </w:rPr>
      </w:pPr>
    </w:p>
    <w:p w:rsidR="00C66299" w:rsidRPr="00C66299" w:rsidRDefault="00C66299" w:rsidP="00C66299">
      <w:pPr>
        <w:rPr>
          <w:sz w:val="28"/>
          <w:szCs w:val="28"/>
        </w:rPr>
      </w:pPr>
      <w:r w:rsidRPr="00C66299">
        <w:rPr>
          <w:sz w:val="28"/>
          <w:szCs w:val="28"/>
        </w:rPr>
        <w:t>The student’s responsibilities for learning mathematics include the following:</w:t>
      </w:r>
    </w:p>
    <w:p w:rsidR="00C66299" w:rsidRPr="00C66299" w:rsidRDefault="00C66299" w:rsidP="00C66299">
      <w:pPr>
        <w:numPr>
          <w:ilvl w:val="0"/>
          <w:numId w:val="1"/>
        </w:numPr>
        <w:rPr>
          <w:sz w:val="28"/>
          <w:szCs w:val="28"/>
        </w:rPr>
      </w:pPr>
      <w:r w:rsidRPr="00C66299">
        <w:rPr>
          <w:sz w:val="28"/>
          <w:szCs w:val="28"/>
        </w:rPr>
        <w:t>Actively contributing in whole class and study teamwork and discussion.</w:t>
      </w:r>
    </w:p>
    <w:p w:rsidR="00C66299" w:rsidRPr="00C66299" w:rsidRDefault="00C66299" w:rsidP="00C66299">
      <w:pPr>
        <w:numPr>
          <w:ilvl w:val="0"/>
          <w:numId w:val="1"/>
        </w:numPr>
        <w:rPr>
          <w:sz w:val="28"/>
          <w:szCs w:val="28"/>
        </w:rPr>
      </w:pPr>
      <w:r w:rsidRPr="00C66299">
        <w:rPr>
          <w:sz w:val="28"/>
          <w:szCs w:val="28"/>
        </w:rPr>
        <w:t>Completing (or at least attempting) all assigned problems and turning in assignments in a timely manner.</w:t>
      </w:r>
    </w:p>
    <w:p w:rsidR="00C66299" w:rsidRPr="00C66299" w:rsidRDefault="00C66299" w:rsidP="00C66299">
      <w:pPr>
        <w:numPr>
          <w:ilvl w:val="0"/>
          <w:numId w:val="1"/>
        </w:numPr>
        <w:rPr>
          <w:sz w:val="28"/>
          <w:szCs w:val="28"/>
        </w:rPr>
      </w:pPr>
      <w:r w:rsidRPr="00C66299">
        <w:rPr>
          <w:sz w:val="28"/>
          <w:szCs w:val="28"/>
        </w:rPr>
        <w:t>Checking and correcting problems on assignments (usually with their study partner or study team) based on answers and solutions provided in class and online.</w:t>
      </w:r>
    </w:p>
    <w:p w:rsidR="00C66299" w:rsidRPr="00C66299" w:rsidRDefault="00C66299" w:rsidP="00C66299">
      <w:pPr>
        <w:numPr>
          <w:ilvl w:val="0"/>
          <w:numId w:val="1"/>
        </w:numPr>
        <w:rPr>
          <w:sz w:val="28"/>
          <w:szCs w:val="28"/>
        </w:rPr>
      </w:pPr>
      <w:r w:rsidRPr="00C66299">
        <w:rPr>
          <w:sz w:val="28"/>
          <w:szCs w:val="28"/>
        </w:rPr>
        <w:t>Asking for help when needed from his or her study partner, study team, and/or teacher.</w:t>
      </w:r>
    </w:p>
    <w:p w:rsidR="00C66299" w:rsidRPr="00C66299" w:rsidRDefault="00C66299" w:rsidP="00C66299">
      <w:pPr>
        <w:numPr>
          <w:ilvl w:val="0"/>
          <w:numId w:val="1"/>
        </w:numPr>
        <w:rPr>
          <w:sz w:val="28"/>
          <w:szCs w:val="28"/>
        </w:rPr>
      </w:pPr>
      <w:r w:rsidRPr="00C66299">
        <w:rPr>
          <w:sz w:val="28"/>
          <w:szCs w:val="28"/>
        </w:rPr>
        <w:t>Attempting to provide help when asked by other students.</w:t>
      </w:r>
    </w:p>
    <w:p w:rsidR="00C66299" w:rsidRPr="00C66299" w:rsidRDefault="00C66299" w:rsidP="00C66299">
      <w:pPr>
        <w:numPr>
          <w:ilvl w:val="0"/>
          <w:numId w:val="1"/>
        </w:numPr>
        <w:rPr>
          <w:sz w:val="28"/>
          <w:szCs w:val="28"/>
        </w:rPr>
      </w:pPr>
      <w:r w:rsidRPr="00C66299">
        <w:rPr>
          <w:sz w:val="28"/>
          <w:szCs w:val="28"/>
        </w:rPr>
        <w:t>Taking notes and using his/her Toolkit when recommended by the teacher or the text.</w:t>
      </w:r>
    </w:p>
    <w:p w:rsidR="00C66299" w:rsidRPr="00C66299" w:rsidRDefault="00C66299" w:rsidP="00C66299">
      <w:pPr>
        <w:numPr>
          <w:ilvl w:val="0"/>
          <w:numId w:val="1"/>
        </w:numPr>
        <w:rPr>
          <w:sz w:val="28"/>
          <w:szCs w:val="28"/>
        </w:rPr>
      </w:pPr>
      <w:r w:rsidRPr="00C66299">
        <w:rPr>
          <w:sz w:val="28"/>
          <w:szCs w:val="28"/>
        </w:rPr>
        <w:t>Keeping a well-organized notebook.</w:t>
      </w:r>
    </w:p>
    <w:p w:rsidR="00C66299" w:rsidRPr="00C66299" w:rsidRDefault="00C66299" w:rsidP="00C66299">
      <w:pPr>
        <w:numPr>
          <w:ilvl w:val="0"/>
          <w:numId w:val="1"/>
        </w:numPr>
        <w:rPr>
          <w:sz w:val="28"/>
          <w:szCs w:val="28"/>
        </w:rPr>
      </w:pPr>
      <w:r w:rsidRPr="00C66299">
        <w:rPr>
          <w:sz w:val="28"/>
          <w:szCs w:val="28"/>
        </w:rPr>
        <w:t>Not distracting other students from the opportunity to learn.</w:t>
      </w:r>
    </w:p>
    <w:p w:rsidR="003C60AC" w:rsidRDefault="003C60AC">
      <w:pPr>
        <w:rPr>
          <w:sz w:val="28"/>
          <w:szCs w:val="28"/>
        </w:rPr>
      </w:pPr>
    </w:p>
    <w:p w:rsidR="00C66299" w:rsidRDefault="003C60AC">
      <w:pPr>
        <w:rPr>
          <w:sz w:val="28"/>
          <w:szCs w:val="28"/>
        </w:rPr>
      </w:pPr>
      <w:r>
        <w:rPr>
          <w:sz w:val="28"/>
          <w:szCs w:val="28"/>
        </w:rPr>
        <w:t xml:space="preserve"> T</w:t>
      </w:r>
      <w:r w:rsidR="00C66299">
        <w:rPr>
          <w:sz w:val="28"/>
          <w:szCs w:val="28"/>
        </w:rPr>
        <w:t>o access the CP</w:t>
      </w:r>
      <w:r>
        <w:rPr>
          <w:sz w:val="28"/>
          <w:szCs w:val="28"/>
        </w:rPr>
        <w:t xml:space="preserve">M </w:t>
      </w:r>
      <w:proofErr w:type="spellStart"/>
      <w:r>
        <w:rPr>
          <w:sz w:val="28"/>
          <w:szCs w:val="28"/>
        </w:rPr>
        <w:t>ebook</w:t>
      </w:r>
      <w:proofErr w:type="spellEnd"/>
      <w:r>
        <w:rPr>
          <w:sz w:val="28"/>
          <w:szCs w:val="28"/>
        </w:rPr>
        <w:t xml:space="preserve"> students </w:t>
      </w:r>
      <w:r w:rsidR="00E5690E">
        <w:rPr>
          <w:sz w:val="28"/>
          <w:szCs w:val="28"/>
        </w:rPr>
        <w:t xml:space="preserve">need to go to ebooks.cpm.org and </w:t>
      </w:r>
      <w:bookmarkStart w:id="0" w:name="_GoBack"/>
      <w:bookmarkEnd w:id="0"/>
      <w:r w:rsidR="00C66299">
        <w:rPr>
          <w:sz w:val="28"/>
          <w:szCs w:val="28"/>
        </w:rPr>
        <w:t xml:space="preserve">enter pin number- </w:t>
      </w:r>
      <w:r>
        <w:rPr>
          <w:sz w:val="28"/>
          <w:szCs w:val="28"/>
        </w:rPr>
        <w:t>T8U5A</w:t>
      </w:r>
    </w:p>
    <w:p w:rsidR="00C66299" w:rsidRDefault="00C66299">
      <w:pPr>
        <w:rPr>
          <w:sz w:val="28"/>
          <w:szCs w:val="28"/>
        </w:rPr>
      </w:pPr>
    </w:p>
    <w:p w:rsidR="001C1918" w:rsidRPr="00BC3EC5" w:rsidRDefault="001C1918">
      <w:pPr>
        <w:rPr>
          <w:sz w:val="28"/>
          <w:szCs w:val="28"/>
        </w:rPr>
      </w:pPr>
      <w:r>
        <w:rPr>
          <w:sz w:val="28"/>
          <w:szCs w:val="28"/>
        </w:rPr>
        <w:t>*This syllabus is subject to change at the teacher’s discretion.</w:t>
      </w:r>
    </w:p>
    <w:sectPr w:rsidR="001C1918" w:rsidRPr="00BC3EC5" w:rsidSect="00BD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2117"/>
    <w:multiLevelType w:val="multilevel"/>
    <w:tmpl w:val="63E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C5"/>
    <w:rsid w:val="00124491"/>
    <w:rsid w:val="001C1918"/>
    <w:rsid w:val="002F2EFA"/>
    <w:rsid w:val="003C60AC"/>
    <w:rsid w:val="004175D3"/>
    <w:rsid w:val="005B4100"/>
    <w:rsid w:val="008E5484"/>
    <w:rsid w:val="00952555"/>
    <w:rsid w:val="00BC3EC5"/>
    <w:rsid w:val="00BD273A"/>
    <w:rsid w:val="00C66299"/>
    <w:rsid w:val="00DA2F09"/>
    <w:rsid w:val="00E5690E"/>
    <w:rsid w:val="00ED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D8E6A"/>
  <w15:chartTrackingRefBased/>
  <w15:docId w15:val="{5786B88C-1308-D34E-9291-5E3CDAE6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555"/>
    <w:rPr>
      <w:color w:val="0563C1" w:themeColor="hyperlink"/>
      <w:u w:val="single"/>
    </w:rPr>
  </w:style>
  <w:style w:type="character" w:styleId="UnresolvedMention">
    <w:name w:val="Unresolved Mention"/>
    <w:basedOn w:val="DefaultParagraphFont"/>
    <w:uiPriority w:val="99"/>
    <w:semiHidden/>
    <w:unhideWhenUsed/>
    <w:rsid w:val="00952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etcher@rsu1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Petcher</dc:creator>
  <cp:keywords/>
  <dc:description/>
  <cp:lastModifiedBy>Karen Petcher</cp:lastModifiedBy>
  <cp:revision>12</cp:revision>
  <cp:lastPrinted>2019-09-03T16:45:00Z</cp:lastPrinted>
  <dcterms:created xsi:type="dcterms:W3CDTF">2019-08-26T01:24:00Z</dcterms:created>
  <dcterms:modified xsi:type="dcterms:W3CDTF">2019-09-03T17:26:00Z</dcterms:modified>
</cp:coreProperties>
</file>